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5103"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УТВЕРЖДЕНА</w:t>
      </w:r>
    </w:p>
    <w:p>
      <w:pPr>
        <w:pStyle w:val="Normal"/>
        <w:spacing w:lineRule="auto" w:line="240" w:before="0" w:after="0"/>
        <w:ind w:left="5103"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постановлением администрации Лазовского муниципального округа </w:t>
      </w:r>
    </w:p>
    <w:p>
      <w:pPr>
        <w:pStyle w:val="Normal"/>
        <w:spacing w:lineRule="auto" w:line="240" w:before="0" w:after="0"/>
        <w:ind w:left="5103"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от 02 ноября 2024 г. № 779</w:t>
      </w:r>
    </w:p>
    <w:p>
      <w:pPr>
        <w:pStyle w:val="Normal"/>
        <w:spacing w:lineRule="auto" w:line="240" w:before="0" w:after="0"/>
        <w:jc w:val="center"/>
        <w:rPr/>
      </w:pPr>
      <w:r>
        <w:rPr/>
        <w:t xml:space="preserve">                                                                                                           </w:t>
      </w:r>
      <w:r>
        <w:rPr/>
        <w:t xml:space="preserve">(внес. </w:t>
      </w:r>
      <w:r>
        <w:rPr/>
        <w:t>и</w:t>
      </w:r>
      <w:r>
        <w:rPr/>
        <w:t xml:space="preserve">зменения </w:t>
      </w:r>
      <w:r>
        <w:rPr/>
        <w:t>16.12</w:t>
      </w:r>
      <w:r>
        <w:rPr/>
        <w:t>.2025 пос</w:t>
      </w:r>
      <w:r>
        <w:rPr/>
        <w:t>т</w:t>
      </w:r>
      <w:r>
        <w:rPr/>
        <w:t>.№</w:t>
      </w:r>
      <w:r>
        <w:rPr/>
        <w:t>1269 )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МУНИЦИПАЛЬНАЯ ПРОГРАММА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6"/>
          <w:szCs w:val="26"/>
        </w:rPr>
        <w:t>«</w:t>
      </w: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 xml:space="preserve">Доступная среда и комфортное жилье в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Лазовском муниципальном округе</w:t>
      </w:r>
      <w:r>
        <w:rPr>
          <w:rFonts w:cs="Times New Roman" w:ascii="Times New Roman" w:hAnsi="Times New Roman"/>
          <w:b/>
          <w:sz w:val="26"/>
          <w:szCs w:val="26"/>
        </w:rPr>
        <w:t>» на 2025 – 2029 годы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Стратегические приоритеты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ListParagraph"/>
        <w:numPr>
          <w:ilvl w:val="0"/>
          <w:numId w:val="4"/>
        </w:numPr>
        <w:spacing w:lineRule="auto" w:line="276" w:before="0" w:after="0"/>
        <w:contextualSpacing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Оценка текущего состояния </w:t>
      </w:r>
    </w:p>
    <w:p>
      <w:pPr>
        <w:pStyle w:val="ListParagraph"/>
        <w:spacing w:lineRule="auto" w:line="276" w:before="0" w:after="0"/>
        <w:ind w:left="1005" w:hanging="0"/>
        <w:contextualSpacing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ListParagraph"/>
        <w:tabs>
          <w:tab w:val="clear" w:pos="643"/>
          <w:tab w:val="left" w:pos="318" w:leader="none"/>
          <w:tab w:val="left" w:pos="459" w:leader="none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Обеспеченность качественным жильем и услугами жилищно-коммунального хозяйства играет важную роль в формировании условий для развития человеческого капитала Лазовского муниципального округа, создает условия для комфортного проживания в городе, комфортного личного жизненного пространства. Одним из основных приоритетов в деятельности администрации Лазовского муниципального округа является  обеспечение доступным и комфортным жильем граждан Лазовского муниципального округа.</w:t>
      </w:r>
    </w:p>
    <w:p>
      <w:pPr>
        <w:pStyle w:val="ListParagraph"/>
        <w:tabs>
          <w:tab w:val="clear" w:pos="643"/>
          <w:tab w:val="left" w:pos="318" w:leader="none"/>
          <w:tab w:val="left" w:pos="459" w:leader="none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По состоянию на 01.01.2024 года на территории Лазовского муниципального округа на учете состоят 150 нуждающихся в улучшении жилищных условий, из них в том числе:</w:t>
      </w:r>
    </w:p>
    <w:p>
      <w:pPr>
        <w:pStyle w:val="ListParagraph"/>
        <w:tabs>
          <w:tab w:val="clear" w:pos="643"/>
          <w:tab w:val="left" w:pos="318" w:leader="none"/>
          <w:tab w:val="left" w:pos="459" w:leader="none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- 69 детей-сирот, детей, оставшихся без попечения родителей, лиц из числа детей - сирот и детей, оставшихся без попечения;</w:t>
      </w:r>
    </w:p>
    <w:p>
      <w:pPr>
        <w:pStyle w:val="ListParagraph"/>
        <w:tabs>
          <w:tab w:val="clear" w:pos="643"/>
          <w:tab w:val="left" w:pos="318" w:leader="none"/>
          <w:tab w:val="left" w:pos="459" w:leader="none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- 4 молодые семьи, признанные в установленном порядке, нуждающимися в улучшении жилищных условий;</w:t>
      </w:r>
    </w:p>
    <w:p>
      <w:pPr>
        <w:pStyle w:val="ListParagraph"/>
        <w:tabs>
          <w:tab w:val="clear" w:pos="643"/>
          <w:tab w:val="left" w:pos="318" w:leader="none"/>
          <w:tab w:val="left" w:pos="459" w:leader="none"/>
          <w:tab w:val="left" w:pos="993" w:leader="none"/>
        </w:tabs>
        <w:spacing w:lineRule="auto" w:line="276" w:before="0" w:after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- 77 семей, признанные в установленном порядке нуждающимися в улучшении жилищных условий (малоимущие, аварийщики, по заболеванию).</w:t>
      </w:r>
    </w:p>
    <w:p>
      <w:pPr>
        <w:pStyle w:val="Normal"/>
        <w:tabs>
          <w:tab w:val="clear" w:pos="643"/>
          <w:tab w:val="left" w:pos="993" w:leader="none"/>
        </w:tabs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Жилищная проблема в Лазовского муниципального округе является одной из наиболее актуальных социальных проблем: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643"/>
          <w:tab w:val="left" w:pos="993" w:leader="none"/>
          <w:tab w:val="left" w:pos="1276" w:leader="none"/>
        </w:tabs>
        <w:spacing w:lineRule="auto" w:line="276" w:before="0" w:after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отсутствие у молодых семей возможности в приобретении своего жилья;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643"/>
          <w:tab w:val="left" w:pos="993" w:leader="none"/>
          <w:tab w:val="left" w:pos="1276" w:leader="none"/>
        </w:tabs>
        <w:spacing w:lineRule="auto" w:line="276" w:before="0" w:after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рост количества граждан, состоящих на учете в качестве нуждающихся;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643"/>
          <w:tab w:val="left" w:pos="993" w:leader="none"/>
          <w:tab w:val="left" w:pos="1276" w:leader="none"/>
        </w:tabs>
        <w:spacing w:lineRule="auto" w:line="276" w:before="0" w:after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отсутствие жилого фонда, соответствующего требованиям потребительских качеств жилья и его технического содержания для обеспечения жильем детей-сирот, детей, оставшихся без попечения родителей, лиц из числа детей - сирот и детей, оставшихся без попечения родителей.</w:t>
      </w:r>
    </w:p>
    <w:p>
      <w:pPr>
        <w:pStyle w:val="Normal"/>
        <w:tabs>
          <w:tab w:val="clear" w:pos="643"/>
          <w:tab w:val="left" w:pos="993" w:leader="none"/>
        </w:tabs>
        <w:spacing w:lineRule="auto" w:line="276" w:before="0" w:after="0"/>
        <w:ind w:firstLine="709"/>
        <w:jc w:val="both"/>
        <w:rPr/>
      </w:pPr>
      <w:r>
        <w:rPr>
          <w:rFonts w:cs="Times New Roman" w:ascii="Times New Roman" w:hAnsi="Times New Roman"/>
          <w:sz w:val="26"/>
          <w:szCs w:val="26"/>
        </w:rPr>
        <w:t>При существующем уровне доходов и цен на жилье фактически улучшить свои жилищные условия могут лишь 1% населения Лазовского муниципального округа. Высокая стоимость жилья по сравнению с доходами граждан делает для многих жителей, в том числе для молодых семей Лазовского муниципального округа, неразрешимой проблему приобретения стандартного жилья. Рост цен на жилые помещения опережает темпы роста доходов населения по территории Лазовского муниципального округа.</w:t>
      </w:r>
    </w:p>
    <w:p>
      <w:pPr>
        <w:pStyle w:val="Normal"/>
        <w:tabs>
          <w:tab w:val="clear" w:pos="643"/>
          <w:tab w:val="left" w:pos="993" w:leader="none"/>
        </w:tabs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Поддержка молодых семей при решении жилищной проблемы станет основой стабильных условий жизни для этой наиболее активной части населения, повлияет на улучшение демографической ситуации в городском округе. Возможность решения жилищной проблемы создаст для молодежи стимул к повышению качества трудовой деятельности, уровня квалификации в целях роста заработной платы. Решение жилищной проблемы молодых граждан, в том числе и детей-сирот Лазовского муниципального округа позволит сформировать экономически активный слой населения.</w:t>
      </w:r>
    </w:p>
    <w:p>
      <w:pPr>
        <w:pStyle w:val="Formattext"/>
        <w:shd w:val="clear" w:color="auto" w:fill="FFFFFF"/>
        <w:spacing w:lineRule="auto" w:line="276" w:before="280" w:after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Одной из наиболее острых социальных проблем остается проблема обеспечения жильем категорий граждан, перед которыми государство имеет обязательства по обеспечению жильем, в соответствии с жилищным законодательством Российской Федерации. </w:t>
      </w:r>
    </w:p>
    <w:p>
      <w:pPr>
        <w:pStyle w:val="Formattext"/>
        <w:shd w:val="clear" w:color="auto" w:fill="FFFFFF"/>
        <w:spacing w:lineRule="auto" w:line="276" w:before="280" w:after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По состоянию на 1 января 2024 года на учете в качестве нуждающихся в улучшении жилищных условий на территории Лазовского муниципального округа состояло 4 семьи, за отчетный 2023 год улучшили жилищные условия 6 молодых семей. С целью сокращения очередности нуждающихся в улучшении жилищных условий, для решения жилищного вопроса граждан на территории Лазовского муниципального округа требуется ремонт муниципального жилищного фонда.  Так, в 2023 году отремонтировано 3 квартиры (план -2 квартиры).</w:t>
      </w:r>
    </w:p>
    <w:p>
      <w:pPr>
        <w:pStyle w:val="Normal"/>
        <w:tabs>
          <w:tab w:val="clear" w:pos="643"/>
          <w:tab w:val="left" w:pos="993" w:leader="none"/>
        </w:tabs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Ежегодно в начале года на территории Лазовского муниципального округа наблюдается напряженная ситуация с выпиской твердого топлива (дров)  населению. </w:t>
      </w:r>
    </w:p>
    <w:p>
      <w:pPr>
        <w:pStyle w:val="Normal"/>
        <w:tabs>
          <w:tab w:val="clear" w:pos="643"/>
          <w:tab w:val="left" w:pos="993" w:leader="none"/>
        </w:tabs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 рамках государственного регулирования цен на топливо твердое жители городского округа, проживающие в домах с печным отоплением, могут приобрести топливные брикеты в соответствии с установленным годовым нормативом потребления твёрдого топлива, с учетом площади жилья и количества проживающих граждан.  В 2023 году населению, проживающему в домах с печным отоплением, за отчетный период предоставлено 3605,27 м3, что составляет 3,11 % от необходимого объема твердого топлива.</w:t>
      </w:r>
    </w:p>
    <w:p>
      <w:pPr>
        <w:pStyle w:val="Style22"/>
        <w:widowControl w:val="false"/>
        <w:spacing w:lineRule="auto" w:line="276"/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современных социально-экономических условиях государственная поддержка и социальная защита инвалидов, обеспечение доступной среды для инвалидов и других маломобильных групп населения (далее - МГН) является одной из важнейших задач общества, необходимость выполнения которой, вытекает из требований законодательства Российской Федерации.</w:t>
      </w:r>
    </w:p>
    <w:p>
      <w:pPr>
        <w:pStyle w:val="Style22"/>
        <w:spacing w:lineRule="auto" w:line="276"/>
        <w:ind w:left="0" w:firstLine="567"/>
        <w:jc w:val="both"/>
        <w:rPr/>
      </w:pPr>
      <w:r>
        <w:rPr>
          <w:rFonts w:eastAsia="Calibri"/>
          <w:lang w:eastAsia="en-US"/>
        </w:rPr>
        <w:t>Приоритеты в решении проблем инвалидов и других МГН в части обеспечения доступной среды жизнедеятельности, создания оптимальных условий и возможностей для самообслуживания инвалидов</w:t>
      </w:r>
      <w:r>
        <w:rPr>
          <w:rStyle w:val="0pt"/>
          <w:color w:val="000000"/>
          <w:szCs w:val="26"/>
        </w:rPr>
        <w:t xml:space="preserve"> обозначены нормативными правовыми актами, принятыми на федеральном, краевом, муниципальном уровне, </w:t>
      </w:r>
      <w:r>
        <w:rPr>
          <w:rFonts w:eastAsia="Calibri"/>
          <w:lang w:eastAsia="en-US"/>
        </w:rPr>
        <w:t>которые явились основанием для комплексного подхода к решению проблем по формированию доступной среды для инвалидов и других МГН.</w:t>
      </w:r>
    </w:p>
    <w:p>
      <w:pPr>
        <w:pStyle w:val="Style22"/>
        <w:widowControl w:val="false"/>
        <w:spacing w:lineRule="auto" w:line="276"/>
        <w:ind w:left="0" w:firstLine="567"/>
        <w:jc w:val="both"/>
        <w:rPr/>
      </w:pPr>
      <w:r>
        <w:rPr>
          <w:rFonts w:eastAsia="Calibri"/>
          <w:lang w:eastAsia="en-US"/>
        </w:rPr>
        <w:t xml:space="preserve">Обустройство (дооснащение) зданий и сооружений необходимым оборудованием позволит повысить комфортность условий пребывания, компенсировать утраченные функции организма, а так же будет способствовать более полной адаптации инвалидов в общество. </w:t>
      </w:r>
      <w:r>
        <w:rPr>
          <w:color w:val="000000"/>
          <w:szCs w:val="26"/>
        </w:rPr>
        <w:t>С целью информирования инвалидов в 2023 году проведено 1 мероприятие на тему адаптации жилых помещений и общего имущества МКД в которых проживают инвалиды.</w:t>
      </w:r>
    </w:p>
    <w:p>
      <w:pPr>
        <w:pStyle w:val="Normal"/>
        <w:tabs>
          <w:tab w:val="clear" w:pos="643"/>
          <w:tab w:val="left" w:pos="993" w:leader="none"/>
        </w:tabs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</w:r>
    </w:p>
    <w:p>
      <w:pPr>
        <w:pStyle w:val="ListParagraph"/>
        <w:numPr>
          <w:ilvl w:val="0"/>
          <w:numId w:val="4"/>
        </w:numPr>
        <w:tabs>
          <w:tab w:val="clear" w:pos="643"/>
          <w:tab w:val="left" w:pos="993" w:leader="none"/>
        </w:tabs>
        <w:spacing w:lineRule="auto" w:line="276" w:before="0" w:after="0"/>
        <w:contextualSpacing/>
        <w:jc w:val="center"/>
        <w:rPr>
          <w:rFonts w:ascii="Times New Roman" w:hAnsi="Times New Roman" w:cs="Times New Roman"/>
          <w:b/>
          <w:b/>
          <w:sz w:val="26"/>
          <w:szCs w:val="20"/>
        </w:rPr>
      </w:pPr>
      <w:r>
        <w:rPr>
          <w:rFonts w:cs="Times New Roman" w:ascii="Times New Roman" w:hAnsi="Times New Roman"/>
          <w:b/>
          <w:sz w:val="26"/>
          <w:szCs w:val="20"/>
        </w:rPr>
        <w:t>Описание приоритетов и целей в сфере реализации муниципальной программы</w:t>
      </w:r>
    </w:p>
    <w:p>
      <w:pPr>
        <w:pStyle w:val="ListParagraph"/>
        <w:tabs>
          <w:tab w:val="clear" w:pos="643"/>
          <w:tab w:val="left" w:pos="993" w:leader="none"/>
        </w:tabs>
        <w:spacing w:lineRule="auto" w:line="276" w:before="0" w:after="0"/>
        <w:ind w:left="1005" w:hanging="0"/>
        <w:contextualSpacing/>
        <w:rPr>
          <w:rFonts w:ascii="Times New Roman" w:hAnsi="Times New Roman" w:cs="Times New Roman"/>
          <w:b/>
          <w:b/>
          <w:sz w:val="26"/>
          <w:szCs w:val="20"/>
        </w:rPr>
      </w:pPr>
      <w:r>
        <w:rPr>
          <w:rFonts w:cs="Times New Roman" w:ascii="Times New Roman" w:hAnsi="Times New Roman"/>
          <w:b/>
          <w:sz w:val="26"/>
          <w:szCs w:val="20"/>
        </w:rPr>
      </w:r>
    </w:p>
    <w:p>
      <w:pPr>
        <w:pStyle w:val="Normal"/>
        <w:spacing w:lineRule="auto" w:line="276" w:before="0" w:after="0"/>
        <w:ind w:firstLine="708"/>
        <w:jc w:val="both"/>
        <w:rPr/>
      </w:pPr>
      <w:r>
        <w:rPr>
          <w:rFonts w:cs="Times New Roman" w:ascii="Times New Roman" w:hAnsi="Times New Roman"/>
          <w:sz w:val="26"/>
        </w:rPr>
        <w:t>Приоритеты Муниципальной программы «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Доступная среда и комфортное жилье в Лазовском муниципальном округе</w:t>
      </w:r>
      <w:r>
        <w:rPr>
          <w:rFonts w:eastAsia="Times New Roman" w:cs="Times New Roman" w:ascii="Times New Roman" w:hAnsi="Times New Roman"/>
          <w:sz w:val="26"/>
          <w:szCs w:val="26"/>
        </w:rPr>
        <w:t>»</w:t>
      </w:r>
      <w:r>
        <w:rPr>
          <w:rFonts w:cs="Times New Roman" w:ascii="Times New Roman" w:hAnsi="Times New Roman"/>
          <w:sz w:val="26"/>
        </w:rPr>
        <w:t xml:space="preserve"> (далее  - муниципальная программа) определены исходя из задач, поставленных в ежегодных посланиях Президента Российской Федерации Федеральному Собранию Российской Федерации, Федеральном </w:t>
      </w:r>
      <w:hyperlink r:id="rId2">
        <w:r>
          <w:rPr>
            <w:rFonts w:cs="Times New Roman" w:ascii="Times New Roman" w:hAnsi="Times New Roman"/>
            <w:sz w:val="26"/>
          </w:rPr>
          <w:t>законе</w:t>
        </w:r>
      </w:hyperlink>
      <w:r>
        <w:rPr>
          <w:rFonts w:cs="Times New Roman" w:ascii="Times New Roman" w:hAnsi="Times New Roman"/>
          <w:sz w:val="26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3">
        <w:r>
          <w:rPr>
            <w:rFonts w:cs="Times New Roman" w:ascii="Times New Roman" w:hAnsi="Times New Roman"/>
            <w:sz w:val="26"/>
          </w:rPr>
          <w:t>Указе</w:t>
        </w:r>
      </w:hyperlink>
      <w:r>
        <w:rPr>
          <w:rFonts w:cs="Times New Roman" w:ascii="Times New Roman" w:hAnsi="Times New Roman"/>
          <w:sz w:val="26"/>
        </w:rPr>
        <w:t xml:space="preserve">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услуг», </w:t>
      </w:r>
      <w:hyperlink r:id="rId4">
        <w:r>
          <w:rPr>
            <w:rFonts w:cs="Times New Roman" w:ascii="Times New Roman" w:hAnsi="Times New Roman"/>
            <w:sz w:val="26"/>
          </w:rPr>
          <w:t>Указе</w:t>
        </w:r>
      </w:hyperlink>
      <w:r>
        <w:rPr>
          <w:rFonts w:cs="Times New Roman" w:ascii="Times New Roman" w:hAnsi="Times New Roman"/>
          <w:sz w:val="26"/>
        </w:rPr>
        <w:t xml:space="preserve"> Президента Российской Федерации от 07.05.2018 N 204 «О национальных целях и стратегических задачах развития Российской Федерации на период до 2024 года», </w:t>
      </w:r>
      <w:hyperlink r:id="rId5">
        <w:r>
          <w:rPr>
            <w:rFonts w:cs="Times New Roman" w:ascii="Times New Roman" w:hAnsi="Times New Roman"/>
            <w:sz w:val="26"/>
          </w:rPr>
          <w:t>Постановлении</w:t>
        </w:r>
      </w:hyperlink>
      <w:r>
        <w:rPr>
          <w:rFonts w:cs="Times New Roman" w:ascii="Times New Roman" w:hAnsi="Times New Roman"/>
          <w:sz w:val="26"/>
        </w:rPr>
        <w:t xml:space="preserve">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</w:t>
      </w:r>
      <w:hyperlink r:id="rId6">
        <w:r>
          <w:rPr>
            <w:rFonts w:cs="Times New Roman" w:ascii="Times New Roman" w:hAnsi="Times New Roman"/>
            <w:sz w:val="26"/>
          </w:rPr>
          <w:t>Концепции</w:t>
        </w:r>
      </w:hyperlink>
      <w:r>
        <w:rPr>
          <w:rFonts w:cs="Times New Roman" w:ascii="Times New Roman" w:hAnsi="Times New Roman"/>
          <w:sz w:val="26"/>
        </w:rPr>
        <w:t xml:space="preserve"> долгосрочного социально-экономического развития Российской Федерации на период до 2030 года, утвержденной Распоряжением Правительства Российской Федерации от 17.11.2008 № 1662-р, стратегией социально-экономического развития Лазовского муниципального округа Приморского края до 2030 года, утверждённой Решением Думы </w:t>
      </w:r>
      <w:r>
        <w:rPr>
          <w:rFonts w:cs="Times New Roman" w:ascii="Times New Roman" w:hAnsi="Times New Roman"/>
          <w:sz w:val="26"/>
          <w:szCs w:val="26"/>
        </w:rPr>
        <w:t>Лазовского муниципального</w:t>
      </w:r>
      <w:r>
        <w:rPr>
          <w:rFonts w:cs="Times New Roman" w:ascii="Times New Roman" w:hAnsi="Times New Roman"/>
          <w:sz w:val="26"/>
        </w:rPr>
        <w:t xml:space="preserve"> округа от 25.10.2023 № 434</w:t>
      </w:r>
    </w:p>
    <w:p>
      <w:pPr>
        <w:pStyle w:val="ConsPlusNormal"/>
        <w:spacing w:lineRule="auto" w:line="276"/>
        <w:ind w:firstLine="540"/>
        <w:jc w:val="both"/>
        <w:rPr>
          <w:rFonts w:ascii="Times New Roman" w:hAnsi="Times New Roman" w:cs="Times New Roman"/>
          <w:sz w:val="26"/>
          <w:lang w:eastAsia="en-US"/>
        </w:rPr>
      </w:pPr>
      <w:r>
        <w:rPr>
          <w:rFonts w:cs="Times New Roman" w:ascii="Times New Roman" w:hAnsi="Times New Roman"/>
          <w:sz w:val="26"/>
          <w:lang w:eastAsia="en-US"/>
        </w:rPr>
        <w:t>Основным приоритетным направлением является улучшение жилищных условий граждан на территории округа.</w:t>
      </w:r>
    </w:p>
    <w:p>
      <w:pPr>
        <w:pStyle w:val="Normal"/>
        <w:tabs>
          <w:tab w:val="clear" w:pos="643"/>
          <w:tab w:val="left" w:pos="851" w:leader="none"/>
          <w:tab w:val="left" w:pos="993" w:leader="none"/>
        </w:tabs>
        <w:spacing w:lineRule="auto" w:line="276" w:before="0" w:after="0"/>
        <w:ind w:firstLine="709"/>
        <w:jc w:val="both"/>
        <w:rPr/>
      </w:pPr>
      <w:r>
        <w:rPr>
          <w:rFonts w:cs="Times New Roman" w:ascii="Times New Roman" w:hAnsi="Times New Roman"/>
          <w:sz w:val="26"/>
          <w:szCs w:val="20"/>
        </w:rPr>
        <w:t xml:space="preserve">В связи с вышеизложенным, целью муниципальной программы является -  «Повышение уровня обеспеченности доступной средой и комфортным жильем населения </w:t>
      </w:r>
      <w:r>
        <w:rPr>
          <w:rFonts w:cs="Times New Roman" w:ascii="Times New Roman" w:hAnsi="Times New Roman"/>
          <w:sz w:val="26"/>
          <w:szCs w:val="26"/>
        </w:rPr>
        <w:t>Лазовского муниципального</w:t>
      </w:r>
      <w:r>
        <w:rPr>
          <w:rFonts w:cs="Times New Roman" w:ascii="Times New Roman" w:hAnsi="Times New Roman"/>
          <w:sz w:val="26"/>
          <w:szCs w:val="20"/>
        </w:rPr>
        <w:t xml:space="preserve"> округа, в том числе с учетом исполнения государственных обязательств по обеспечению жильем отдельных категорий граждан».</w:t>
      </w:r>
    </w:p>
    <w:p>
      <w:pPr>
        <w:pStyle w:val="Normal"/>
        <w:spacing w:lineRule="auto" w:line="276" w:before="0" w:after="0"/>
        <w:ind w:firstLine="709"/>
        <w:jc w:val="center"/>
        <w:rPr>
          <w:rFonts w:ascii="Times New Roman" w:hAnsi="Times New Roman" w:cs="Times New Roman"/>
          <w:b/>
          <w:b/>
          <w:sz w:val="26"/>
          <w:szCs w:val="20"/>
        </w:rPr>
      </w:pPr>
      <w:r>
        <w:rPr>
          <w:rFonts w:cs="Times New Roman" w:ascii="Times New Roman" w:hAnsi="Times New Roman"/>
          <w:b/>
          <w:sz w:val="26"/>
          <w:szCs w:val="20"/>
        </w:rPr>
      </w:r>
    </w:p>
    <w:p>
      <w:pPr>
        <w:pStyle w:val="ListParagraph"/>
        <w:numPr>
          <w:ilvl w:val="0"/>
          <w:numId w:val="4"/>
        </w:numPr>
        <w:spacing w:lineRule="auto" w:line="276" w:before="0" w:after="0"/>
        <w:contextualSpacing/>
        <w:jc w:val="center"/>
        <w:rPr>
          <w:rFonts w:ascii="Times New Roman" w:hAnsi="Times New Roman" w:cs="Times New Roman"/>
          <w:b/>
          <w:b/>
          <w:sz w:val="26"/>
          <w:szCs w:val="20"/>
        </w:rPr>
      </w:pPr>
      <w:r>
        <w:rPr>
          <w:rFonts w:cs="Times New Roman" w:ascii="Times New Roman" w:hAnsi="Times New Roman"/>
          <w:b/>
          <w:sz w:val="26"/>
          <w:szCs w:val="20"/>
        </w:rPr>
        <w:t>Задачи муниципального управления, способы их эффективного решения</w:t>
      </w:r>
    </w:p>
    <w:p>
      <w:pPr>
        <w:pStyle w:val="Normal"/>
        <w:widowControl w:val="false"/>
        <w:tabs>
          <w:tab w:val="clear" w:pos="643"/>
          <w:tab w:val="left" w:pos="851" w:leader="none"/>
          <w:tab w:val="left" w:pos="993" w:leader="none"/>
        </w:tabs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  <w:t>В рамках  муниципального управления предполагается решение следующих задач:</w:t>
      </w:r>
    </w:p>
    <w:p>
      <w:pPr>
        <w:pStyle w:val="Normal"/>
        <w:widowControl w:val="false"/>
        <w:tabs>
          <w:tab w:val="clear" w:pos="643"/>
          <w:tab w:val="left" w:pos="851" w:leader="none"/>
          <w:tab w:val="left" w:pos="993" w:leader="none"/>
        </w:tabs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  <w:t>- Обеспечение доступным и комфортным жильем льготной категории и маломобильных групп населения;</w:t>
      </w:r>
    </w:p>
    <w:p>
      <w:pPr>
        <w:pStyle w:val="Normal"/>
        <w:widowControl w:val="false"/>
        <w:spacing w:lineRule="auto" w:line="276" w:before="0" w:after="0"/>
        <w:ind w:firstLine="709"/>
        <w:jc w:val="both"/>
        <w:rPr/>
      </w:pPr>
      <w:r>
        <w:rPr>
          <w:rFonts w:cs="Times New Roman" w:ascii="Times New Roman" w:hAnsi="Times New Roman"/>
          <w:sz w:val="26"/>
          <w:szCs w:val="20"/>
        </w:rPr>
        <w:t xml:space="preserve">С целью решения обозначенных задач планируются мероприятия направленные на повышение доступности жилья для населения </w:t>
      </w:r>
      <w:r>
        <w:rPr>
          <w:rFonts w:cs="Times New Roman" w:ascii="Times New Roman" w:hAnsi="Times New Roman"/>
          <w:sz w:val="26"/>
          <w:szCs w:val="26"/>
        </w:rPr>
        <w:t>Лазовского муниципального</w:t>
      </w:r>
      <w:r>
        <w:rPr>
          <w:rFonts w:cs="Times New Roman" w:ascii="Times New Roman" w:hAnsi="Times New Roman"/>
          <w:sz w:val="26"/>
          <w:szCs w:val="20"/>
        </w:rPr>
        <w:t xml:space="preserve"> округа.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</w:r>
    </w:p>
    <w:p>
      <w:pPr>
        <w:pStyle w:val="Normal"/>
        <w:spacing w:lineRule="auto" w:line="276" w:before="0" w:after="0"/>
        <w:ind w:firstLine="709"/>
        <w:jc w:val="center"/>
        <w:rPr>
          <w:rFonts w:ascii="Times New Roman" w:hAnsi="Times New Roman" w:cs="Times New Roman"/>
          <w:b/>
          <w:b/>
          <w:sz w:val="26"/>
          <w:szCs w:val="20"/>
        </w:rPr>
      </w:pPr>
      <w:r>
        <w:rPr>
          <w:rFonts w:cs="Times New Roman" w:ascii="Times New Roman" w:hAnsi="Times New Roman"/>
          <w:b/>
          <w:sz w:val="26"/>
          <w:szCs w:val="20"/>
        </w:rPr>
        <w:t>4. Задачи обеспечения достижения показателей социально-экономического развития Лазовского муниципального  округа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  <w:t>Задачи: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ind w:left="0" w:firstLine="851"/>
        <w:contextualSpacing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  <w:t>Предоставление поддержки в решении жилищных проблем льготной категории граждан;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ind w:left="0" w:firstLine="851"/>
        <w:contextualSpacing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  <w:t>Организация снабжения населения твердым топливом;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ind w:left="0" w:firstLine="851"/>
        <w:contextualSpacing/>
        <w:jc w:val="both"/>
        <w:rPr/>
      </w:pPr>
      <w:r>
        <w:rPr>
          <w:rFonts w:cs="Times New Roman" w:ascii="Times New Roman" w:hAnsi="Times New Roman"/>
          <w:sz w:val="26"/>
          <w:szCs w:val="20"/>
        </w:rPr>
        <w:t xml:space="preserve">Создание благоприятных условий для качественного проживания населения в многоквартирных домах (Далее – МКД) на территории </w:t>
      </w:r>
      <w:r>
        <w:rPr>
          <w:rFonts w:cs="Times New Roman" w:ascii="Times New Roman" w:hAnsi="Times New Roman"/>
          <w:sz w:val="26"/>
          <w:szCs w:val="26"/>
        </w:rPr>
        <w:t>Лазовского муниципального</w:t>
      </w:r>
      <w:r>
        <w:rPr>
          <w:rFonts w:cs="Times New Roman" w:ascii="Times New Roman" w:hAnsi="Times New Roman"/>
          <w:sz w:val="26"/>
          <w:szCs w:val="20"/>
        </w:rPr>
        <w:t xml:space="preserve"> округа; 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ind w:left="0" w:firstLine="851"/>
        <w:contextualSpacing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транспортной и пешеходной инфраструктуры, информации и связи, физической культуры и спорта.</w:t>
      </w:r>
    </w:p>
    <w:p>
      <w:pPr>
        <w:pStyle w:val="ListParagraph"/>
        <w:spacing w:lineRule="auto" w:line="276" w:before="0" w:after="0"/>
        <w:ind w:left="0" w:firstLine="709"/>
        <w:contextualSpacing/>
        <w:jc w:val="both"/>
        <w:rPr/>
      </w:pPr>
      <w:r>
        <w:rPr>
          <w:rFonts w:cs="Times New Roman" w:ascii="Times New Roman" w:hAnsi="Times New Roman"/>
          <w:sz w:val="26"/>
          <w:szCs w:val="20"/>
        </w:rPr>
        <w:t xml:space="preserve">В рамках поставленных задач определены показатели, направленные на социально-экономическое развитие </w:t>
      </w:r>
      <w:r>
        <w:rPr>
          <w:rFonts w:cs="Times New Roman" w:ascii="Times New Roman" w:hAnsi="Times New Roman"/>
          <w:sz w:val="26"/>
          <w:szCs w:val="26"/>
        </w:rPr>
        <w:t>Лазовского муниципального</w:t>
      </w:r>
      <w:r>
        <w:rPr>
          <w:rFonts w:cs="Times New Roman" w:ascii="Times New Roman" w:hAnsi="Times New Roman"/>
          <w:sz w:val="26"/>
          <w:szCs w:val="20"/>
        </w:rPr>
        <w:t xml:space="preserve"> округа: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  <w:t>- Количество молодых семей, улучшивших жилищные условия;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  <w:t>- Количество приобретенных жилых помещений для детей сирот;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  <w:t>- Доля площади жилищного фонда, обеспеченного твердым топливом, в общей площади жилищного фонда с печным отоплением;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  <w:t>- Количество отремонтированных муниципальных жилых помещений;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  <w:t>- Количество обследований МКД, жилых домов и жилых помещений на соответствие требований, установленных постановлением Правительства РФ от 28.01.2006 №47;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cs="Times New Roman"/>
          <w:sz w:val="26"/>
          <w:szCs w:val="20"/>
        </w:rPr>
      </w:pPr>
      <w:r>
        <w:rPr>
          <w:rFonts w:cs="Times New Roman" w:ascii="Times New Roman" w:hAnsi="Times New Roman"/>
          <w:sz w:val="26"/>
          <w:szCs w:val="20"/>
        </w:rPr>
        <w:t>- Площадь муниципального жилого фонда, обеспеченного взносами на капитальный ремонт;</w:t>
      </w:r>
    </w:p>
    <w:p>
      <w:pPr>
        <w:sectPr>
          <w:type w:val="nextPage"/>
          <w:pgSz w:w="11906" w:h="16838"/>
          <w:pgMar w:left="1701" w:right="850" w:header="0" w:top="709" w:footer="0" w:bottom="851" w:gutter="0"/>
          <w:pgNumType w:fmt="decimal"/>
          <w:formProt w:val="false"/>
          <w:textDirection w:val="lrTb"/>
          <w:docGrid w:type="default" w:linePitch="360" w:charSpace="24576"/>
        </w:sectPr>
        <w:pStyle w:val="ConsPlusCell"/>
        <w:spacing w:lineRule="auto" w:line="276"/>
        <w:ind w:firstLine="709"/>
        <w:jc w:val="both"/>
        <w:rPr>
          <w:rFonts w:eastAsia="Calibri"/>
          <w:sz w:val="26"/>
          <w:szCs w:val="20"/>
          <w:lang w:eastAsia="en-US"/>
        </w:rPr>
      </w:pPr>
      <w:r>
        <w:rPr>
          <w:rFonts w:eastAsia="Calibri"/>
          <w:sz w:val="26"/>
          <w:szCs w:val="20"/>
          <w:lang w:eastAsia="en-US"/>
        </w:rPr>
        <w:t>- Количество, проведенных мероприятий по вопросам адаптации жилых помещений и объектов инфраструктуры для маломобильных групп населения.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firstLine="709"/>
        <w:contextualSpacing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        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Приложение №1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к муниципальной программе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Доступная среда и комфортное жилье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/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в Лазовском муниципальном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округе»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hanging="0"/>
        <w:contextualSpacing/>
        <w:jc w:val="center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Паспорт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hanging="0"/>
        <w:contextualSpacing/>
        <w:jc w:val="center"/>
        <w:outlineLvl w:val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муниципальной программы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>«Доступная среда и комфортное жилье в Лазовском муниципальном округе» на 2025-2029 годы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наименование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ru-RU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Основные положения</w:t>
      </w:r>
    </w:p>
    <w:tbl>
      <w:tblPr>
        <w:tblW w:w="14245" w:type="dxa"/>
        <w:jc w:val="left"/>
        <w:tblInd w:w="1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350"/>
        <w:gridCol w:w="10658"/>
        <w:gridCol w:w="237"/>
      </w:tblGrid>
      <w:tr>
        <w:trPr/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10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Повышение уровня обеспеченности доступной средой и комфортным жильем населения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Лазовского муниципального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округа, в том числе с учетом исполнения государственных обязательств по обеспечению жильем отдельных категорий граждан</w:t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/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– 2029</w:t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/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Куратор(ы) муниципальной программы</w:t>
            </w:r>
          </w:p>
        </w:tc>
        <w:tc>
          <w:tcPr>
            <w:tcW w:w="10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Заместитель главы администрации Лазовского муниципального округа</w:t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/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/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0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643"/>
                <w:tab w:val="left" w:pos="851" w:leader="none"/>
                <w:tab w:val="left" w:pos="993" w:leader="none"/>
              </w:tabs>
              <w:spacing w:before="0" w:after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Отдел учета и отчетности администрации </w:t>
            </w: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Лазовского муниципального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округа;</w:t>
            </w:r>
          </w:p>
          <w:p>
            <w:pPr>
              <w:pStyle w:val="Normal"/>
              <w:widowControl w:val="false"/>
              <w:tabs>
                <w:tab w:val="clear" w:pos="643"/>
                <w:tab w:val="left" w:pos="851" w:leader="none"/>
                <w:tab w:val="left" w:pos="993" w:leader="none"/>
              </w:tabs>
              <w:spacing w:before="0" w:after="0"/>
              <w:ind w:left="-49" w:hanging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Лазовского муниципального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округа;</w:t>
            </w:r>
          </w:p>
          <w:p>
            <w:pPr>
              <w:pStyle w:val="Normal"/>
              <w:widowControl w:val="false"/>
              <w:tabs>
                <w:tab w:val="clear" w:pos="643"/>
                <w:tab w:val="left" w:pos="851" w:leader="none"/>
                <w:tab w:val="left" w:pos="993" w:leader="none"/>
              </w:tabs>
              <w:spacing w:lineRule="auto" w:line="240" w:before="0" w:after="0"/>
              <w:ind w:left="-49" w:hanging="0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МКУ «Центр культуры, спорта, туризма и молодежной политики» администрации Лазовского   муниципального округа;</w:t>
            </w:r>
          </w:p>
          <w:p>
            <w:pPr>
              <w:pStyle w:val="Normal"/>
              <w:widowControl w:val="false"/>
              <w:tabs>
                <w:tab w:val="clear" w:pos="643"/>
                <w:tab w:val="left" w:pos="851" w:leader="none"/>
                <w:tab w:val="left" w:pos="993" w:leader="none"/>
              </w:tabs>
              <w:spacing w:lineRule="auto" w:line="240" w:before="0" w:after="0"/>
              <w:ind w:left="-49" w:hanging="0"/>
              <w:contextualSpacing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Отдел опеки и попечительства администрации </w:t>
            </w:r>
            <w:r>
              <w:rPr>
                <w:rFonts w:eastAsia="Times New Roman" w:cs="Times New Roman" w:ascii="Times New Roman" w:hAnsi="Times New Roman"/>
                <w:bCs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округа;</w:t>
            </w:r>
          </w:p>
          <w:p>
            <w:pPr>
              <w:pStyle w:val="Normal"/>
              <w:widowControl w:val="false"/>
              <w:tabs>
                <w:tab w:val="clear" w:pos="643"/>
                <w:tab w:val="left" w:pos="851" w:leader="none"/>
                <w:tab w:val="left" w:pos="993" w:leader="none"/>
              </w:tabs>
              <w:spacing w:lineRule="auto" w:line="240" w:before="0" w:after="0"/>
              <w:ind w:left="-49" w:hanging="0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Отдел архитектуры, градостроительства, земельных и имущественных отношений администрации  Лазовского муниципального округа</w:t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>
          <w:trHeight w:val="645" w:hRule="atLeast"/>
        </w:trPr>
        <w:tc>
          <w:tcPr>
            <w:tcW w:w="3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10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Направление 1 Обеспечение качественного проживания населения на территории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>
          <w:trHeight w:val="1840" w:hRule="atLeast"/>
        </w:trPr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Объемы средств бюджета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тыс.руб.</w:t>
            </w:r>
          </w:p>
        </w:tc>
        <w:tc>
          <w:tcPr>
            <w:tcW w:w="10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0"/>
                <w:szCs w:val="20"/>
                <w:lang w:val="en-US"/>
              </w:rPr>
              <w:t>32806,38618,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МБ –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6295,38091тыс.руб.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Прогнозная оценка: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ФБ –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3678,33402;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КБ –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22832,67125;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ВБ – 0,00.</w:t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160"/>
              <w:contextualSpacing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>
        <w:rPr>
          <w:rFonts w:cs="Times New Roman" w:ascii="Times New Roman" w:hAnsi="Times New Roman"/>
          <w:bCs/>
          <w:sz w:val="26"/>
          <w:szCs w:val="26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>
        <w:rPr>
          <w:rFonts w:cs="Times New Roman" w:ascii="Times New Roman" w:hAnsi="Times New Roman"/>
          <w:bCs/>
          <w:sz w:val="26"/>
          <w:szCs w:val="26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Приложение №2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к муниципальной программе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Доступная среда и комфортное жилье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Лазовского муниципального округа»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2. Структура</w:t>
      </w:r>
      <w:r>
        <w:rPr>
          <w:rFonts w:cs="Times New Roman" w:ascii="Times New Roman" w:hAnsi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>«Доступная среда и комфортное жилье в  Лазовском муниципальном округе» на 2025-2029 годы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(наименование муниципальной программы)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14742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93"/>
        <w:gridCol w:w="5244"/>
        <w:gridCol w:w="2693"/>
        <w:gridCol w:w="3118"/>
        <w:gridCol w:w="2694"/>
      </w:tblGrid>
      <w:tr>
        <w:trPr/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4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74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Направление «Обеспечение качественного проживания населения на территории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округа»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5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Процессная часть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374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Комплекс процессных мероприятий (структурный элемент) «О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беспечение доступным и комфортным жильем льготной категории населения»</w:t>
            </w:r>
          </w:p>
        </w:tc>
      </w:tr>
      <w:tr>
        <w:trPr>
          <w:trHeight w:val="1256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76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  <w:t>Предоставление поддержки в решении жилищных проблем льготной категории граждан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– 2029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 - 29,5%  к 2028 году.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643"/>
                <w:tab w:val="left" w:pos="851" w:leader="none"/>
                <w:tab w:val="left" w:pos="993" w:leader="none"/>
              </w:tabs>
              <w:spacing w:before="0" w:after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Лазовского муниципального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округа;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>
          <w:trHeight w:val="2560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76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  <w:t>Организация снабжения населения твердым топливом.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– 2029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Увеличение площади жилищного фонда, обеспеченного твердым топливом   к 2029 году.</w:t>
            </w:r>
          </w:p>
        </w:tc>
        <w:tc>
          <w:tcPr>
            <w:tcW w:w="26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/>
            </w:pPr>
            <w:r>
              <w:rPr/>
            </w:r>
          </w:p>
        </w:tc>
      </w:tr>
      <w:tr>
        <w:trPr>
          <w:trHeight w:val="39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374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Комплекс процессных мероприятий (структурный элемент) «Капитальный ремонт многоквартирных домов и жилых помещений»</w:t>
            </w:r>
          </w:p>
        </w:tc>
      </w:tr>
      <w:tr>
        <w:trPr>
          <w:trHeight w:val="3276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24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76" w:before="0" w:after="0"/>
              <w:ind w:left="0" w:hanging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Создание благоприятных условий для качественного проживания населения в МКД на территории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Лазовского муниципального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округа</w:t>
            </w:r>
          </w:p>
          <w:p>
            <w:pPr>
              <w:pStyle w:val="ListParagraph"/>
              <w:widowControl w:val="false"/>
              <w:ind w:left="0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ListParagraph"/>
              <w:widowControl w:val="false"/>
              <w:spacing w:lineRule="auto" w:line="360" w:before="0" w:after="0"/>
              <w:ind w:left="0" w:hanging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– 2029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Улучшение качества муниципального жилья и  проживания в МКД посредством проведения капитального ремонта жилых помещений 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643"/>
                <w:tab w:val="left" w:pos="851" w:leader="none"/>
                <w:tab w:val="left" w:pos="993" w:leader="none"/>
              </w:tabs>
              <w:spacing w:lineRule="auto" w:line="240" w:before="0" w:after="0"/>
              <w:ind w:left="-49" w:hanging="0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Normal"/>
              <w:widowControl w:val="false"/>
              <w:tabs>
                <w:tab w:val="clear" w:pos="643"/>
                <w:tab w:val="left" w:pos="851" w:leader="none"/>
                <w:tab w:val="left" w:pos="993" w:leader="none"/>
              </w:tabs>
              <w:spacing w:lineRule="auto" w:line="240" w:before="0" w:after="0"/>
              <w:ind w:left="-49" w:hanging="0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Отдел архитектуры, градостроительства, земельных и имущественных отношений администрации Лазовского муниципального округа</w:t>
            </w:r>
          </w:p>
        </w:tc>
      </w:tr>
      <w:tr>
        <w:trPr>
          <w:trHeight w:val="34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374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360" w:before="0" w:after="0"/>
              <w:ind w:left="0" w:hanging="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Комплекс процессных мероприятий (структурный элемент) «Обеспечение доступной среды для маломобильных групп населения»</w:t>
            </w:r>
          </w:p>
        </w:tc>
      </w:tr>
      <w:tr>
        <w:trPr>
          <w:trHeight w:val="2361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5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76" w:before="0" w:after="0"/>
              <w:ind w:left="0" w:hanging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сфере:</w:t>
            </w:r>
          </w:p>
          <w:p>
            <w:pPr>
              <w:pStyle w:val="ListParagraph"/>
              <w:widowControl w:val="false"/>
              <w:spacing w:lineRule="auto" w:line="276" w:before="0" w:after="0"/>
              <w:ind w:left="0" w:hanging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-культуры,</w:t>
            </w:r>
          </w:p>
          <w:p>
            <w:pPr>
              <w:pStyle w:val="ListParagraph"/>
              <w:widowControl w:val="false"/>
              <w:spacing w:lineRule="auto" w:line="276" w:before="0" w:after="0"/>
              <w:ind w:left="0" w:hanging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-образования,</w:t>
            </w:r>
          </w:p>
          <w:p>
            <w:pPr>
              <w:pStyle w:val="ListParagraph"/>
              <w:widowControl w:val="false"/>
              <w:spacing w:lineRule="auto" w:line="276" w:before="0" w:after="0"/>
              <w:ind w:left="0" w:hanging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-транспортной и пешеходной инфраструктуры,</w:t>
            </w:r>
          </w:p>
          <w:p>
            <w:pPr>
              <w:pStyle w:val="ListParagraph"/>
              <w:widowControl w:val="false"/>
              <w:spacing w:lineRule="auto" w:line="276" w:before="0" w:after="0"/>
              <w:ind w:left="0" w:hanging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-физической культуры и спорта.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– 2029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Создание условий   для  ведения инвалидами независимого образа жизни путем  обустройства приоритетных объектов культуры, образования, транспортной и пешеходной инфраструктуры, физической культуры и спорта в количестве 3 мероприятий ежегодно.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643"/>
                <w:tab w:val="left" w:pos="851" w:leader="none"/>
                <w:tab w:val="left" w:pos="993" w:leader="none"/>
              </w:tabs>
              <w:spacing w:lineRule="auto" w:line="240" w:before="0" w:after="0"/>
              <w:ind w:left="-49" w:hanging="0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округа;</w:t>
            </w:r>
          </w:p>
          <w:p>
            <w:pPr>
              <w:pStyle w:val="Normal"/>
              <w:widowControl w:val="false"/>
              <w:tabs>
                <w:tab w:val="clear" w:pos="643"/>
                <w:tab w:val="left" w:pos="851" w:leader="none"/>
                <w:tab w:val="left" w:pos="993" w:leader="none"/>
              </w:tabs>
              <w:spacing w:lineRule="auto" w:line="240" w:before="0" w:after="0"/>
              <w:ind w:left="-49" w:hanging="0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Управление образования администрации Лазовского муниципального округа;</w:t>
            </w:r>
          </w:p>
          <w:p>
            <w:pPr>
              <w:pStyle w:val="Normal"/>
              <w:widowControl w:val="false"/>
              <w:tabs>
                <w:tab w:val="clear" w:pos="643"/>
                <w:tab w:val="left" w:pos="851" w:leader="none"/>
                <w:tab w:val="left" w:pos="993" w:leader="none"/>
              </w:tabs>
              <w:spacing w:lineRule="auto" w:line="240" w:before="0" w:after="0"/>
              <w:ind w:left="-49" w:hanging="0"/>
              <w:contextualSpacing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МКУ «Центр культуры, спорта, туризма и молодежной политики» администрации Лазовского муниципального округа</w:t>
            </w:r>
          </w:p>
        </w:tc>
      </w:tr>
    </w:tbl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Приложение №3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к муниципальной программе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Доступная среда и комфортное жилье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Лазовском муниципальном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округе»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3. Показатели и их значения в разрезе мероприятий структурных элементов муниципальной программы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>«Доступная среда и комфортное жилье в Лазовском муниципальном округе» на 2025 – 2029 годы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(наименование муниципальной программы)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1479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18"/>
        <w:gridCol w:w="2642"/>
        <w:gridCol w:w="3311"/>
        <w:gridCol w:w="1396"/>
        <w:gridCol w:w="1429"/>
        <w:gridCol w:w="976"/>
        <w:gridCol w:w="962"/>
        <w:gridCol w:w="1005"/>
        <w:gridCol w:w="977"/>
        <w:gridCol w:w="1138"/>
        <w:gridCol w:w="234"/>
      </w:tblGrid>
      <w:tr>
        <w:trPr/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N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направления, структурного элемента, мероприятия</w:t>
            </w:r>
          </w:p>
        </w:tc>
        <w:tc>
          <w:tcPr>
            <w:tcW w:w="3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Базовое значение показателя (2024 год)</w:t>
            </w:r>
          </w:p>
        </w:tc>
        <w:tc>
          <w:tcPr>
            <w:tcW w:w="50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/>
        <w:tc>
          <w:tcPr>
            <w:tcW w:w="7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6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33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3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4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/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>
          <w:trHeight w:val="466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Направление 1 «Обеспечение качественного проживания населения на территории  Лазовского муниципального округа»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/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8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Структурный элемент 1.1 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беспечение доступным и комфортным жильем льготной категории населения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>
          <w:trHeight w:val="1656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1440" w:right="-86" w:hanging="36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Мероприятие (результат) 1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«Обеспечение жильем молодых семей Лазовского муниципального округа»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Количество молодых семей, улучшивших жилищные условия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6"/>
                <w:szCs w:val="20"/>
                <w:shd w:fill="FFFF00" w:val="clear"/>
              </w:rPr>
            </w:pPr>
            <w:r>
              <w:rPr>
                <w:rFonts w:cs="Times New Roman" w:ascii="Times New Roman" w:hAnsi="Times New Roman"/>
                <w:sz w:val="26"/>
                <w:szCs w:val="20"/>
                <w:shd w:fill="FFFF00" w:val="clear"/>
              </w:rPr>
            </w:r>
          </w:p>
        </w:tc>
      </w:tr>
      <w:tr>
        <w:trPr>
          <w:trHeight w:val="1840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right="-86" w:hanging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Мероприятие (результат) 2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Количество приобретенных жилых  помещений для детей-сирот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  <w:t>7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  <w:t>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  <w:t>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  <w:t>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  <w:t>6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>
          <w:trHeight w:val="1523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right="-86" w:hanging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Мероприятие (результат) 3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«Обеспечение населения, проживающего в домах с печным отоплением, твердым топливом (дровами)»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Доля площади жилищного фонда, обеспеченного твердым топливом, в общей площади жилищного фонда с печным отоплением (с нарастающим итогом)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>
          <w:trHeight w:val="609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left="720" w:right="-86" w:hanging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8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Структурный элемент 1.2. Капитальный ремонт многоквартирных домов и жилых помещений</w:t>
            </w:r>
          </w:p>
        </w:tc>
        <w:tc>
          <w:tcPr>
            <w:tcW w:w="234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>
          <w:trHeight w:val="1020" w:hRule="atLeast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right="-86" w:hanging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Мероприятие (результат) 1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«Приведение в нормативное состояние многоквартирных домов и жилых помещений»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Количество отремонтированных муниципальных жилых помещений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>
          <w:trHeight w:val="805" w:hRule="atLeast"/>
        </w:trPr>
        <w:tc>
          <w:tcPr>
            <w:tcW w:w="7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6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Количество обследований МКД, жилых домов и жилых помещений на соответствие требований, установленных постановлением Правительства РФ от 28.01.2006 №47 (с нарастающим итогом)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>
          <w:trHeight w:val="976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right="-86" w:hanging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Мероприятие (результат) 2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«Обеспечение взносами на капитальный ремонт за муниципальное имущество»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Площадь муниципального жилого фонда, обеспеченного взносами на капитальный ремонт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8738,0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8602,0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8652,0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8703,0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8753,0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8803,0</w:t>
            </w:r>
          </w:p>
        </w:tc>
        <w:tc>
          <w:tcPr>
            <w:tcW w:w="23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/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ind w:left="720" w:right="-86" w:hanging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8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Структурный элемент 1.3. Обеспечение доступной среды для маломобильных групп населения</w:t>
            </w:r>
          </w:p>
        </w:tc>
        <w:tc>
          <w:tcPr>
            <w:tcW w:w="234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  <w:tr>
        <w:trPr>
          <w:trHeight w:val="2277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20" w:right="-86" w:hanging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Мероприятие (результат) 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«Обеспечение доступной среды жизнедеятельности для маломобильных групп населения, создание безбарьерной среды к социально значимым объектам»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pacing w:before="0" w:after="160"/>
              <w:contextualSpacing/>
              <w:jc w:val="both"/>
              <w:rPr/>
            </w:pPr>
            <w:r>
              <w:rPr/>
              <w:t>Количество, проведенных</w:t>
            </w:r>
          </w:p>
          <w:p>
            <w:pPr>
              <w:pStyle w:val="ConsPlusCell"/>
              <w:widowControl w:val="false"/>
              <w:spacing w:before="0" w:after="160"/>
              <w:contextualSpacing/>
              <w:jc w:val="both"/>
              <w:rPr/>
            </w:pPr>
            <w:r>
              <w:rPr/>
              <w:t>мероприятий по вопросам</w:t>
            </w:r>
          </w:p>
          <w:p>
            <w:pPr>
              <w:pStyle w:val="ConsPlusCell"/>
              <w:widowControl w:val="false"/>
              <w:spacing w:before="0" w:after="160"/>
              <w:contextualSpacing/>
              <w:jc w:val="both"/>
              <w:rPr/>
            </w:pPr>
            <w:r>
              <w:rPr/>
              <w:t>адаптации жилых помещений и объектов инфраструктуры для маломобильных групп населения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Приложение №4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к муниципальной программе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Доступная среда и комфортное жилье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Лазовском муниципальном округе»</w:t>
      </w:r>
    </w:p>
    <w:p>
      <w:pPr>
        <w:pStyle w:val="Normal"/>
        <w:widowControl w:val="false"/>
        <w:spacing w:lineRule="auto" w:line="252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zh-CN"/>
        </w:rPr>
      </w:r>
    </w:p>
    <w:p>
      <w:pPr>
        <w:pStyle w:val="Normal"/>
        <w:widowControl w:val="false"/>
        <w:spacing w:lineRule="auto" w:line="252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zh-CN"/>
        </w:rPr>
        <w:t xml:space="preserve">4. Финансовое обеспечение муниципальной программы 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/>
      </w:pPr>
      <w:r>
        <w:rPr>
          <w:rFonts w:eastAsia="Times New Roman" w:cs="Times New Roman" w:ascii="Times New Roman" w:hAnsi="Times New Roman"/>
          <w:sz w:val="24"/>
          <w:szCs w:val="24"/>
          <w:u w:val="single"/>
          <w:lang w:eastAsia="zh-CN"/>
        </w:rPr>
        <w:t>«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 xml:space="preserve">Доступная среда и комфортное жилье в </w:t>
      </w:r>
      <w:r>
        <w:rPr>
          <w:rFonts w:eastAsia="Times New Roman" w:cs="Times New Roman" w:ascii="Times New Roman" w:hAnsi="Times New Roman"/>
          <w:sz w:val="26"/>
          <w:szCs w:val="26"/>
          <w:u w:val="single"/>
          <w:lang w:eastAsia="ru-RU"/>
        </w:rPr>
        <w:t>Лазовском муниципальном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 xml:space="preserve"> округе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zh-CN"/>
        </w:rPr>
        <w:t>» на 2025 – 2029 годы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vertAlign w:val="superscript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zh-CN"/>
        </w:rPr>
        <w:tab/>
        <w:tab/>
        <w:tab/>
        <w:tab/>
        <w:tab/>
        <w:tab/>
        <w:tab/>
        <w:tab/>
        <w:t>(наименование муниципальной программы)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</w:r>
    </w:p>
    <w:tbl>
      <w:tblPr>
        <w:tblW w:w="15276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39"/>
        <w:gridCol w:w="2837"/>
        <w:gridCol w:w="1889"/>
        <w:gridCol w:w="1844"/>
        <w:gridCol w:w="1416"/>
        <w:gridCol w:w="1277"/>
        <w:gridCol w:w="1277"/>
        <w:gridCol w:w="1276"/>
        <w:gridCol w:w="1417"/>
        <w:gridCol w:w="1302"/>
      </w:tblGrid>
      <w:tr>
        <w:trPr/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9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  <w:t>Всего</w:t>
            </w:r>
          </w:p>
        </w:tc>
      </w:tr>
      <w:tr>
        <w:trPr/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>
        <w:trPr/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Муниципальная программа «Доступная среда и комфортное жилье в 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Лазовском муниципальном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округе»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20 073,30411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6618,61173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2038,84956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2037,81039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2037,81039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lang w:val="en-US"/>
              </w:rPr>
              <w:t>32806,38618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769,80626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1012,65961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632,22623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631,82096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631,82096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3678,33402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16463,40846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3878,93366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830,53231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829,89841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829,89841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22832,67125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2840,08939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1727,01846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576,09102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576,09102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576,09102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6295,38091</w:t>
            </w:r>
          </w:p>
        </w:tc>
      </w:tr>
      <w:tr>
        <w:trPr>
          <w:trHeight w:val="355" w:hRule="atLeast"/>
        </w:trPr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опеки и попечительства  администрации Лазовского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20 073,30411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6618,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61173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2038,84956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2037,81039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2037,81039</w:t>
            </w:r>
          </w:p>
        </w:tc>
        <w:tc>
          <w:tcPr>
            <w:tcW w:w="1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lang w:val="en-US"/>
              </w:rPr>
              <w:t>32806,38618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769,80626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1012,65961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632,22623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631,82096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631,82096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3678,33402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16463,40846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3878,93366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830,53231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829,89841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829,89841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22832,67125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2840,08939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1727,01846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576,09102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576,09102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576,09102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6295,38091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архитектуры, градостроительства, земельных и имущественных отношений администрации Лазовского муниципального округа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>
          <w:trHeight w:val="511" w:hRule="atLeast"/>
        </w:trPr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МКУ «Центр культуры, спорта, туризма и молодежной политики» администрации Лазовского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>
          <w:trHeight w:val="702" w:hRule="atLeast"/>
        </w:trPr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5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Направление 1 «Обеспечение качественного проживания населения на территории Лазовского муниципального округа»</w:t>
            </w:r>
          </w:p>
        </w:tc>
      </w:tr>
      <w:tr>
        <w:trPr/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Структурный элемент 1.1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«О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беспечение доступным и комфортным жильем льготной категории населения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17916,84276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5467,68429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2038,84956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2037,81039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2037,81039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29498,99739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769,80626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1012,65961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632,22623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631,82096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631,82096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3678,33402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16463,40846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3878,93366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830,53231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829,89841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829,89841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22832,67125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683,62804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576,09102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576,09102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576,09102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576,09102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2987,99212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Мероприятие (результат)1.1.1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«Обеспечение жильем молодых семей Лазовского муниципального округа»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МКУ «Центр культуры, спорта, туризма и молодежной политики» администрации Лазовского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en-US"/>
              </w:rPr>
              <w:t>3128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en-US"/>
              </w:rPr>
              <w:t>46049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2596,56309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1621,09291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1620,05374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1620,05374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10586,22397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769,80626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1012,65961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632,22623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631,82096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631,82096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3678,33402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1858,65423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1083,90348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488,86668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488,23278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488,23278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4407,88995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500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2500,000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Мероприятие (результат) 1.1.2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опеки и попечительства администрации Лазовского муниципального округа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12039,42480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341,66563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341,66563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341,66563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341,66563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13406,08732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12039,42480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341,66563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341,66563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341,66563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341,66563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13406,08732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>
          <w:trHeight w:val="958" w:hRule="atLeast"/>
        </w:trPr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Мероприятие (результат) 1.1.3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Обеспечение населения, проживающего в домах с печным отоплением, твердым топливом (дровами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2748,95747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2529,45557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76,09102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76,09102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76,09102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5506,6861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>
          <w:trHeight w:val="70" w:hRule="atLeast"/>
        </w:trPr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2565,32943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2453,36455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5018,69398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183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62804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76,09102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76,09102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76,09102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76,09102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487,99212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Структурный элемент 1.2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«Капитальный ремонт многоквартирных домов и жилых помещений»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архитектуры, градостроительства, земельных и имущественных отношений администрации Лазовского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2156,46135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1150,92744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3307,38879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2156,46135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1150,92744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3307,38879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Мероприятие (результат) 1.2.1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«Приведение в нормативное состояние многоквартирных домов и жилых помещений»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архитектуры, градостроительства, земельных и имущественных отношений администрации Лазовского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949,36135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949,36135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949,36135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949,36135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Мероприятие (результат) 1.2.1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«Обеспечение взносами на капитальный ремонт за муниципальное имущество»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архитектуры, градостроительства, земельных и имущественных отношений администрации Лазовского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1207,100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1150,92744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2358,02744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1207,100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1150,92744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2358,02744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Структурный элемент 1.3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«Обеспечение доступной среды для маломобильных групп населения»</w:t>
            </w:r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МКУ «Центр культуры, спорта, туризма и молодежной политики» администрации Лазовского муниципального округа,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Управление образования администрации Лазовского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Мероприятие (результат) 1.3.1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«Обеспечение доступной среды жизнедеятельности для маломобильных групп населения, создание без барьерной среды к социально значимым объектам»</w:t>
            </w:r>
            <w:bookmarkStart w:id="0" w:name="_GoBack"/>
            <w:bookmarkEnd w:id="0"/>
          </w:p>
        </w:tc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МКУ «Центр культуры, спорта, туризма и молодежной политики» администрации Лазовского муниципального округа,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Управление образования администрации Лазовского муниципального округа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>
        <w:trPr/>
        <w:tc>
          <w:tcPr>
            <w:tcW w:w="7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Приложение №5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к муниципальной программе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Доступная среда и комфортное жилье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Лазовском муниципальном округе»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Паспорт структурного элемента (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zh-CN"/>
        </w:rPr>
        <w:t>комплекса процессных мероприятий)</w:t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eastAsia="ru-RU"/>
        </w:rPr>
        <w:t>«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>О</w:t>
      </w:r>
      <w:r>
        <w:rPr>
          <w:rFonts w:cs="Times New Roman" w:ascii="Times New Roman" w:hAnsi="Times New Roman"/>
          <w:sz w:val="24"/>
          <w:szCs w:val="24"/>
          <w:u w:val="single"/>
        </w:rPr>
        <w:t>беспечение доступным и комфортным жильем льготной категории населения»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ru-RU"/>
        </w:rPr>
        <w:t>(наименование комплекса процессных мероприятий)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ru-RU"/>
        </w:rPr>
      </w:r>
    </w:p>
    <w:tbl>
      <w:tblPr>
        <w:tblW w:w="14600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400"/>
        <w:gridCol w:w="2558"/>
        <w:gridCol w:w="1419"/>
        <w:gridCol w:w="1416"/>
        <w:gridCol w:w="1419"/>
        <w:gridCol w:w="1427"/>
        <w:gridCol w:w="1430"/>
        <w:gridCol w:w="1529"/>
      </w:tblGrid>
      <w:tr>
        <w:trPr/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111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«Обеспечение качественного проживания населения на территории Лазовского муниципального округа»</w:t>
            </w:r>
          </w:p>
        </w:tc>
      </w:tr>
      <w:tr>
        <w:trPr>
          <w:trHeight w:val="768" w:hRule="atLeast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111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76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  <w:t>Предоставление поддержки в решении жилищных проблем льготной категории граждан</w:t>
            </w:r>
          </w:p>
          <w:p>
            <w:pPr>
              <w:pStyle w:val="ListParagraph"/>
              <w:widowControl w:val="false"/>
              <w:spacing w:lineRule="auto" w:line="276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  <w:t>Организация снабжения населения твердым топливом</w:t>
            </w:r>
          </w:p>
        </w:tc>
      </w:tr>
      <w:tr>
        <w:trPr/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111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76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6"/>
                <w:szCs w:val="20"/>
              </w:rPr>
            </w:pPr>
            <w:r>
              <w:rPr>
                <w:rFonts w:cs="Times New Roman" w:ascii="Times New Roman" w:hAnsi="Times New Roman"/>
                <w:sz w:val="26"/>
                <w:szCs w:val="20"/>
              </w:rPr>
              <w:t>2025 - 2029</w:t>
            </w:r>
          </w:p>
        </w:tc>
      </w:tr>
      <w:tr>
        <w:trPr/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1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МКУ «Центр культуры, спорта, туризма и молодежной политики» администрации Лазовского муниципального округа</w:t>
            </w:r>
          </w:p>
        </w:tc>
      </w:tr>
      <w:tr>
        <w:trPr/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структурного элементаза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2029 год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3678,33402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769,80626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1012,65961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632,22623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631,82096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631,82096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22832,67125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16463,40846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3878,93366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830,53231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829,89841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829,89841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2987,99212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683,62804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576,09102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576,09102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576,09102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576,09102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</w:tr>
      <w:tr>
        <w:trPr>
          <w:trHeight w:val="1307" w:hRule="atLeast"/>
        </w:trPr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29498,99739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17916,84276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5467,68429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2038,84956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2037,81039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2037,81039</w:t>
            </w:r>
          </w:p>
        </w:tc>
      </w:tr>
      <w:tr>
        <w:trPr/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Показатели структурного элемента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ед.изм.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before="0" w:after="16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2029 год</w:t>
            </w:r>
          </w:p>
        </w:tc>
      </w:tr>
      <w:tr>
        <w:trPr>
          <w:trHeight w:val="1156" w:hRule="atLeast"/>
        </w:trPr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Количество молодых семей, улучшивших жилищные условия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>
        <w:trPr>
          <w:trHeight w:val="704" w:hRule="atLeast"/>
        </w:trPr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Количество приобретенных жилых помещений для детей - сирот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  <w:t>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  <w:t>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  <w:t>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  <w:t>6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  <w:t>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  <w:t>6</w:t>
            </w:r>
          </w:p>
        </w:tc>
      </w:tr>
      <w:tr>
        <w:trPr>
          <w:trHeight w:val="704" w:hRule="atLeast"/>
        </w:trPr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Доля площади жилищного фонда, обеспеченного твердым топливом, в общей площади жилищного фонда с печным отоплением (с нарастающим итогом)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30</w:t>
            </w:r>
          </w:p>
        </w:tc>
      </w:tr>
    </w:tbl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Приложение №6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к муниципальной программе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Доступная среда и комфортное жилье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Лазовском муниципальном округе»</w:t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Паспорт структурного элемента (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zh-CN"/>
        </w:rPr>
        <w:t>комплекса процессных мероприятий)</w:t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eastAsia="ru-RU"/>
        </w:rPr>
        <w:t>«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>Капитальный ремонт многоквартирных домов и жилых помещений»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ru-RU"/>
        </w:rPr>
        <w:t>(наименование комплекса процессных мероприятий)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ru-RU"/>
        </w:rPr>
      </w:r>
    </w:p>
    <w:tbl>
      <w:tblPr>
        <w:tblW w:w="14600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400"/>
        <w:gridCol w:w="2558"/>
        <w:gridCol w:w="1419"/>
        <w:gridCol w:w="1416"/>
        <w:gridCol w:w="1419"/>
        <w:gridCol w:w="1427"/>
        <w:gridCol w:w="1430"/>
        <w:gridCol w:w="1529"/>
      </w:tblGrid>
      <w:tr>
        <w:trPr/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111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«Обеспечение качественного проживания населения на территории Лазовского муниципального округа»</w:t>
            </w:r>
          </w:p>
        </w:tc>
      </w:tr>
      <w:tr>
        <w:trPr/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111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Создание благоприятных условий для качественного проживания населения в МКД на территории Лазовского муниципального округа</w:t>
            </w:r>
          </w:p>
        </w:tc>
      </w:tr>
      <w:tr>
        <w:trPr/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111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– 2029</w:t>
            </w:r>
          </w:p>
        </w:tc>
      </w:tr>
      <w:tr>
        <w:trPr/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1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архитектуры, градостроительства, земельных и имущественных отношений администрации Лазовского муниципального округа</w:t>
            </w:r>
          </w:p>
        </w:tc>
      </w:tr>
      <w:tr>
        <w:trPr/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структурного элементаза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2029 год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4282,76434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3131,83690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1150,92744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4282,76434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3131,83690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1150,92744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</w:tr>
      <w:tr>
        <w:trPr/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Показатели структурного элемента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ед.изм.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before="0" w:after="16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2029 год</w:t>
            </w:r>
          </w:p>
        </w:tc>
      </w:tr>
      <w:tr>
        <w:trPr>
          <w:trHeight w:val="1156" w:hRule="atLeast"/>
        </w:trPr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Количество отремонтированных муниципальных жилых помещений (Ед.)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</w:tr>
      <w:tr>
        <w:trPr>
          <w:trHeight w:val="704" w:hRule="atLeast"/>
        </w:trPr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Количество обследований МКД, жилых домов и жилых помещений на соответствие требований, установленных постановлением Правительства РФ от 28.01.2006 №47 (с нарастающим итогом). Ед.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</w:tr>
      <w:tr>
        <w:trPr>
          <w:trHeight w:val="704" w:hRule="atLeast"/>
        </w:trPr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Площадь муниципального жилого фонда, обеспеченного взносами на капитальный ремонт, ежегодно (кв.м.)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shd w:fill="FFFF00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00" w:val="clear"/>
                <w:lang w:eastAsia="ru-RU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shd w:fill="FFFF00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00" w:val="clear"/>
                <w:lang w:eastAsia="ru-RU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shd w:fill="FFFF00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00" w:val="clear"/>
                <w:lang w:eastAsia="ru-RU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shd w:fill="FFFF00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00" w:val="clear"/>
                <w:lang w:eastAsia="ru-RU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shd w:fill="FFFF00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00" w:val="clear"/>
                <w:lang w:eastAsia="ru-RU"/>
              </w:rPr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shd w:fill="FFFF00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FFFF00" w:val="clear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Приложение №7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к муниципальной программе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Доступная среда и комфортное жилье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Лазовском муниципальном округе»</w:t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Паспорт структурного элемента (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zh-CN"/>
        </w:rPr>
        <w:t>комплекса процессных мероприятий)</w:t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eastAsia="ru-RU"/>
        </w:rPr>
        <w:t>«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>Обеспечение доступной среды для маломобильных групп населения»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ru-RU"/>
        </w:rPr>
        <w:t>(наименование комплекса процессных мероприятий)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ru-RU"/>
        </w:rPr>
      </w:r>
    </w:p>
    <w:tbl>
      <w:tblPr>
        <w:tblW w:w="14600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400"/>
        <w:gridCol w:w="2558"/>
        <w:gridCol w:w="1419"/>
        <w:gridCol w:w="1416"/>
        <w:gridCol w:w="1419"/>
        <w:gridCol w:w="1427"/>
        <w:gridCol w:w="1430"/>
        <w:gridCol w:w="1529"/>
      </w:tblGrid>
      <w:tr>
        <w:trPr/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111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«Обеспечение качественного проживания населения на территории Лазовского муниципального округа»</w:t>
            </w:r>
          </w:p>
        </w:tc>
      </w:tr>
      <w:tr>
        <w:trPr/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111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транспортной и пешеходной инфраструктуры, информации и связи, физической культуры, спорта</w:t>
            </w:r>
          </w:p>
        </w:tc>
      </w:tr>
      <w:tr>
        <w:trPr/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Срок реализации структурного элемента</w:t>
            </w:r>
          </w:p>
        </w:tc>
        <w:tc>
          <w:tcPr>
            <w:tcW w:w="111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– 2029</w:t>
            </w:r>
          </w:p>
        </w:tc>
      </w:tr>
      <w:tr>
        <w:trPr/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1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Отдел жилищно-коммунального хозяйства администрации Лазовского муниципального округа;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МКУ «Центр культуры, спорта, туризма и молодежной политики» администрации Лазовского муниципального округа;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Управление образования администрации Лазовского муниципального округа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структурного элементаза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2029 год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региональный бюджет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бюджет округа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</w:tr>
      <w:tr>
        <w:trPr/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0,00</w:t>
            </w:r>
          </w:p>
        </w:tc>
      </w:tr>
      <w:tr>
        <w:trPr/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Показатели структурного элемента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Times New Roman" w:hAnsi="Times New Roman"/>
                <w:color w:val="000000"/>
                <w:sz w:val="24"/>
                <w:szCs w:val="24"/>
                <w:lang w:eastAsia="ru-RU"/>
              </w:rPr>
              <w:t>ед.изм.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2029 год</w:t>
            </w:r>
          </w:p>
        </w:tc>
      </w:tr>
      <w:tr>
        <w:trPr>
          <w:trHeight w:val="1463" w:hRule="atLeast"/>
        </w:trPr>
        <w:tc>
          <w:tcPr>
            <w:tcW w:w="3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pacing w:before="0" w:after="160"/>
              <w:contextualSpacing/>
              <w:rPr/>
            </w:pPr>
            <w:r>
              <w:rPr/>
              <w:t>Количество, проведенных</w:t>
            </w:r>
          </w:p>
          <w:p>
            <w:pPr>
              <w:pStyle w:val="ConsPlusCell"/>
              <w:widowControl w:val="false"/>
              <w:spacing w:before="0" w:after="160"/>
              <w:contextualSpacing/>
              <w:rPr/>
            </w:pPr>
            <w:r>
              <w:rPr/>
              <w:t>мероприятий по вопросам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адаптации жилых помещений и объектов инфраструктуры для маломобильных групп населения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en-US"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Приложение №8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к муниципальной программе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Доступная среда и комфортное жилье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206" w:hanging="0"/>
        <w:contextualSpacing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Лазовском муниципальном округе»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26282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26282F"/>
          <w:sz w:val="24"/>
          <w:szCs w:val="24"/>
          <w:lang w:eastAsia="ru-RU"/>
        </w:rPr>
        <w:t>Методика расчета показателей</w:t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u w:val="single"/>
          <w:lang w:eastAsia="ru-RU"/>
        </w:rPr>
        <w:t>«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ru-RU"/>
        </w:rPr>
        <w:t>Доступная среда и комфортное жилье в  Лазовском муниципальном округе</w:t>
      </w: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u w:val="single"/>
          <w:lang w:eastAsia="ru-RU"/>
        </w:rPr>
        <w:t>» на 2025 – 2029 годы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Cs/>
          <w:color w:val="26282F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vertAlign w:val="superscript"/>
          <w:lang w:eastAsia="ru-RU"/>
        </w:rPr>
        <w:t>(наименование муниципальной программы)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26282F"/>
          <w:sz w:val="24"/>
          <w:szCs w:val="24"/>
          <w:lang w:eastAsia="ru-RU"/>
        </w:rPr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024"/>
        <w:gridCol w:w="2580"/>
        <w:gridCol w:w="1271"/>
        <w:gridCol w:w="3884"/>
        <w:gridCol w:w="2908"/>
        <w:gridCol w:w="2902"/>
      </w:tblGrid>
      <w:tr>
        <w:trPr/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Периодичность представления</w:t>
            </w:r>
          </w:p>
        </w:tc>
      </w:tr>
      <w:tr>
        <w:trPr/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>
        <w:trPr>
          <w:trHeight w:val="1441" w:hRule="atLeast"/>
        </w:trPr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Количество молодых семей, улучшивших жилищные условия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Плановый показатель доводится до администрации Лазовского муниципального округа департаментом по делам молодежи Приморского края.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Фактическое количество молодых семей, получивших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свидетельства о праве на получение социальной выплаты для приобретения (строительства) стандартного жилья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 xml:space="preserve">Приказ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департамента по делам молодежи Приморского края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Распоряжение администрации Лазовского муниципального округа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>
        <w:trPr/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Количество приобретенных жилых квартир для детей сирот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Общее количество приобретенных жилых квартир рассчитывает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ся на основании доведенных бюджетных лимитов и стоимости 1 кв.м. общей площади жилого помещения.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Фактическое количество приобретенных жилых помещений для детей сирот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на конец отчетного периода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Отчет отдела опеки и попечительства администрации Лазовского муниципального округа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>
        <w:trPr/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Доля площади жилищного фонда, обеспеченного твердым топливом, в общей площади жилищного фонда с печным отоплением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Кв.м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Д =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пл.пр. /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об.пл.*100, где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Д  - Доля площади жилищного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фонда, обеспеченного твердым топливом, в общей площади жилищного фонда с печным отоплением;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пл.пр. – общая площадь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жилищного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фонда, обеспеченного твердым топливом в отчетный период;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об.пл. - общей площади жилищного фонда с печным отоплением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Соглашение о возмещении недополученных финансовых средств, осуществляющим обеспечение граждан, проживающих в домах с печным отоплением, твердым топливом (дровами)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>
        <w:trPr/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Количество отремонтированных муниципальных жилых помещений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Ед.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Фактический показатель по  количеству отремонтированных муниципальных жилых помещений на конец отчетного периода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Отдел ЖКХ. отдел архитектуры, градостроительства, земельных и имущественных отношений администрации Лазовского муниципального округа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>
        <w:trPr/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Количество обследований МКД, жилых домов и жилых помещений на соответствие требований, установленных постановлением Правительства РФ от 28.01.2006 №47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Ед.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Фактический показатель по количеству обследуемых жилых домов и жилых помещений  на конец отчетного периода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>Отдел ЖКХ,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  <w:t xml:space="preserve">Акт выполненных работ по контракту, заключенного на обследование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МКД, жилых домов и жилых помещений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lang w:eastAsia="ru-RU"/>
              </w:rPr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>
        <w:trPr/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pacing w:before="0" w:after="160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Количество, проведенных</w:t>
            </w:r>
          </w:p>
          <w:p>
            <w:pPr>
              <w:pStyle w:val="ConsPlusCell"/>
              <w:widowControl w:val="false"/>
              <w:spacing w:before="0" w:after="160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мероприятий по вопросам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адаптации жилых помещений и объектов инфраструктуры для маломобильных групп населения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pacing w:before="0" w:after="160"/>
              <w:contextualSpacing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Фактический показатель по</w:t>
            </w:r>
            <w:r>
              <w:rPr>
                <w:color w:val="000000"/>
              </w:rPr>
              <w:t xml:space="preserve"> количеству, </w:t>
            </w:r>
            <w:r>
              <w:rPr>
                <w:rFonts w:eastAsia="Calibri"/>
                <w:color w:val="000000"/>
                <w:lang w:eastAsia="en-US"/>
              </w:rPr>
              <w:t>проведенных</w:t>
            </w:r>
          </w:p>
          <w:p>
            <w:pPr>
              <w:pStyle w:val="ConsPlusCell"/>
              <w:widowControl w:val="false"/>
              <w:spacing w:before="0" w:after="160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мероприятий по вопросам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адаптации жилых помещений и объектов инфраструктуры для маломобильных групп населения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pacing w:before="0" w:after="160"/>
              <w:contextualSpacing/>
              <w:rPr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Отдел ЖКХ, </w:t>
            </w:r>
            <w:r>
              <w:rPr>
                <w:bCs/>
                <w:color w:val="000000"/>
              </w:rPr>
              <w:t xml:space="preserve">Акт выполненных работ по контракту, заключенного на выполнение </w:t>
            </w:r>
            <w:r>
              <w:rPr>
                <w:rFonts w:eastAsia="Calibri"/>
                <w:color w:val="000000"/>
                <w:lang w:eastAsia="en-US"/>
              </w:rPr>
              <w:t>мероприятий по вопросам адаптации жилых помещений и объектов инфраструктуры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</w:tbl>
    <w:p>
      <w:pPr>
        <w:pStyle w:val="Normal"/>
        <w:spacing w:lineRule="auto" w:line="240" w:before="0" w:after="0"/>
        <w:contextualSpacing/>
        <w:jc w:val="both"/>
        <w:rPr/>
      </w:pPr>
      <w:r>
        <w:rPr/>
      </w:r>
    </w:p>
    <w:sectPr>
      <w:type w:val="nextPage"/>
      <w:pgSz w:orient="landscape" w:w="16838" w:h="11906"/>
      <w:pgMar w:left="1134" w:right="1134" w:header="0" w:top="567" w:footer="0" w:bottom="426" w:gutter="0"/>
      <w:pgNumType w:fmt="decimal"/>
      <w:formProt w:val="false"/>
      <w:textDirection w:val="lrTb"/>
      <w:docGrid w:type="default" w:linePitch="36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1789" w:hanging="108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829" w:hanging="180"/>
      </w:pPr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7200" w:hanging="180"/>
      </w:pPr>
    </w:lvl>
  </w:abstractNum>
  <w:abstractNum w:abstractNumId="4">
    <w:lvl w:ilvl="0">
      <w:start w:val="1"/>
      <w:numFmt w:val="decimal"/>
      <w:lvlText w:val="%1"/>
      <w:lvlJc w:val="left"/>
      <w:pPr>
        <w:tabs>
          <w:tab w:val="num" w:pos="0"/>
        </w:tabs>
        <w:ind w:left="1005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725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445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3165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885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605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325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6045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765" w:hanging="18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30"/>
  <w:defaultTabStop w:val="643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16f51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Интернет-ссылка"/>
    <w:basedOn w:val="DefaultParagraphFont"/>
    <w:rsid w:val="00d16f51"/>
    <w:rPr>
      <w:color w:val="0563C1"/>
      <w:u w:val="single"/>
    </w:rPr>
  </w:style>
  <w:style w:type="character" w:styleId="Style15" w:customStyle="1">
    <w:name w:val="Верхний колонтитул Знак"/>
    <w:basedOn w:val="DefaultParagraphFont"/>
    <w:qFormat/>
    <w:rsid w:val="00d16f5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Нижний колонтитул Знак"/>
    <w:basedOn w:val="DefaultParagraphFont"/>
    <w:qFormat/>
    <w:rsid w:val="00d16f5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7" w:customStyle="1">
    <w:name w:val="Текст выноски Знак"/>
    <w:basedOn w:val="DefaultParagraphFont"/>
    <w:qFormat/>
    <w:rsid w:val="00d16f51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qFormat/>
    <w:rsid w:val="00d16f51"/>
    <w:rPr>
      <w:sz w:val="16"/>
      <w:szCs w:val="16"/>
    </w:rPr>
  </w:style>
  <w:style w:type="character" w:styleId="Style18" w:customStyle="1">
    <w:name w:val="Текст примечания Знак"/>
    <w:basedOn w:val="DefaultParagraphFont"/>
    <w:qFormat/>
    <w:rsid w:val="00d16f51"/>
    <w:rPr>
      <w:sz w:val="20"/>
      <w:szCs w:val="20"/>
    </w:rPr>
  </w:style>
  <w:style w:type="character" w:styleId="Style19" w:customStyle="1">
    <w:name w:val="Тема примечания Знак"/>
    <w:basedOn w:val="Style18"/>
    <w:qFormat/>
    <w:rsid w:val="00d16f51"/>
    <w:rPr>
      <w:b/>
      <w:bCs/>
      <w:sz w:val="20"/>
      <w:szCs w:val="20"/>
    </w:rPr>
  </w:style>
  <w:style w:type="character" w:styleId="Style20" w:customStyle="1">
    <w:name w:val="Основной текст Знак"/>
    <w:basedOn w:val="DefaultParagraphFont"/>
    <w:qFormat/>
    <w:rsid w:val="00d16f51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0pt" w:customStyle="1">
    <w:name w:val="Основной текст + Интервал 0 pt"/>
    <w:qFormat/>
    <w:rsid w:val="00d16f51"/>
    <w:rPr>
      <w:rFonts w:ascii="Times New Roman" w:hAnsi="Times New Roman" w:cs="Times New Roman"/>
      <w:spacing w:val="1"/>
      <w:shd w:fill="FFFFFF" w:val="clear"/>
    </w:rPr>
  </w:style>
  <w:style w:type="character" w:styleId="11" w:customStyle="1">
    <w:name w:val="Основной текст + 11"/>
    <w:qFormat/>
    <w:rsid w:val="00d16f51"/>
    <w:rPr>
      <w:rFonts w:ascii="Times New Roman" w:hAnsi="Times New Roman" w:cs="Times New Roman"/>
      <w:b/>
      <w:bCs/>
      <w:i/>
      <w:iCs/>
      <w:spacing w:val="0"/>
      <w:sz w:val="23"/>
      <w:szCs w:val="23"/>
      <w:u w:val="none"/>
      <w:shd w:fill="FFFFFF" w:val="clear"/>
    </w:rPr>
  </w:style>
  <w:style w:type="paragraph" w:styleId="Style21" w:customStyle="1">
    <w:name w:val="Заголовок"/>
    <w:basedOn w:val="Normal"/>
    <w:next w:val="Style22"/>
    <w:qFormat/>
    <w:rsid w:val="00d16f51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2">
    <w:name w:val="Body Text"/>
    <w:basedOn w:val="Normal"/>
    <w:rsid w:val="00d16f51"/>
    <w:pPr>
      <w:spacing w:lineRule="auto" w:line="360" w:before="0" w:after="0"/>
      <w:ind w:left="142" w:firstLine="567"/>
      <w:jc w:val="center"/>
    </w:pPr>
    <w:rPr>
      <w:rFonts w:ascii="Times New Roman" w:hAnsi="Times New Roman" w:eastAsia="Times New Roman" w:cs="Times New Roman"/>
      <w:sz w:val="26"/>
      <w:szCs w:val="20"/>
      <w:lang w:eastAsia="ru-RU"/>
    </w:rPr>
  </w:style>
  <w:style w:type="paragraph" w:styleId="Style23">
    <w:name w:val="List"/>
    <w:basedOn w:val="Style22"/>
    <w:rsid w:val="00d16f51"/>
    <w:pPr/>
    <w:rPr>
      <w:rFonts w:cs="Arial Unicode MS"/>
    </w:rPr>
  </w:style>
  <w:style w:type="paragraph" w:styleId="Style24" w:customStyle="1">
    <w:name w:val="Caption"/>
    <w:basedOn w:val="Normal"/>
    <w:qFormat/>
    <w:rsid w:val="00d16f5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Normal"/>
    <w:qFormat/>
    <w:rsid w:val="00d16f51"/>
    <w:pPr>
      <w:suppressLineNumbers/>
    </w:pPr>
    <w:rPr>
      <w:rFonts w:cs="Arial Unicode MS"/>
    </w:rPr>
  </w:style>
  <w:style w:type="paragraph" w:styleId="Style26">
    <w:name w:val="Title"/>
    <w:basedOn w:val="Normal"/>
    <w:next w:val="Style22"/>
    <w:qFormat/>
    <w:rsid w:val="00d16f51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rsid w:val="00d16f51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7" w:customStyle="1">
    <w:name w:val="Колонтитул"/>
    <w:basedOn w:val="Normal"/>
    <w:qFormat/>
    <w:rsid w:val="00d16f51"/>
    <w:pPr/>
    <w:rPr/>
  </w:style>
  <w:style w:type="paragraph" w:styleId="Style28" w:customStyle="1">
    <w:name w:val="Верхний и нижний колонтитулы"/>
    <w:basedOn w:val="Normal"/>
    <w:qFormat/>
    <w:rsid w:val="00d16f51"/>
    <w:pPr/>
    <w:rPr/>
  </w:style>
  <w:style w:type="paragraph" w:styleId="Style29" w:customStyle="1">
    <w:name w:val="Header"/>
    <w:basedOn w:val="Normal"/>
    <w:rsid w:val="00d16f51"/>
    <w:pPr>
      <w:tabs>
        <w:tab w:val="clear" w:pos="643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0" w:customStyle="1">
    <w:name w:val="Footer"/>
    <w:basedOn w:val="Normal"/>
    <w:rsid w:val="00d16f51"/>
    <w:pPr>
      <w:tabs>
        <w:tab w:val="clear" w:pos="643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qFormat/>
    <w:rsid w:val="00d16f51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d16f51"/>
    <w:pPr>
      <w:spacing w:before="0" w:after="160"/>
      <w:ind w:left="720" w:hanging="0"/>
      <w:contextualSpacing/>
    </w:pPr>
    <w:rPr/>
  </w:style>
  <w:style w:type="paragraph" w:styleId="ConsPlusCell" w:customStyle="1">
    <w:name w:val="ConsPlusCell"/>
    <w:qFormat/>
    <w:rsid w:val="00d16f5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16f5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ru-RU" w:bidi="ar-SA"/>
    </w:rPr>
  </w:style>
  <w:style w:type="paragraph" w:styleId="Annotationtext">
    <w:name w:val="annotation text"/>
    <w:basedOn w:val="Normal"/>
    <w:qFormat/>
    <w:rsid w:val="00d16f51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rsid w:val="00d16f51"/>
    <w:pPr/>
    <w:rPr>
      <w:b/>
      <w:bCs/>
    </w:rPr>
  </w:style>
  <w:style w:type="paragraph" w:styleId="Formattext" w:customStyle="1">
    <w:name w:val="formattext"/>
    <w:basedOn w:val="Normal"/>
    <w:qFormat/>
    <w:rsid w:val="00d16f51"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next w:val="Normal"/>
    <w:qFormat/>
    <w:rsid w:val="00d16f51"/>
    <w:pPr>
      <w:widowControl w:val="false"/>
      <w:suppressLineNumbers/>
    </w:pPr>
    <w:rPr/>
  </w:style>
  <w:style w:type="paragraph" w:styleId="Style32" w:customStyle="1">
    <w:name w:val="Заголовок таблицы"/>
    <w:basedOn w:val="Style31"/>
    <w:qFormat/>
    <w:rsid w:val="00d16f51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" w:customStyle="1">
    <w:name w:val="Нет списка1"/>
    <w:qFormat/>
    <w:rsid w:val="00d16f51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2EBAF2E615CA50DDB5AB835D89807FD8934301A2B0B3EA82F7B49F7C3CD694ABF4AD4E2D09CC73F9D3C131A2EDyA32W" TargetMode="External"/><Relationship Id="rId3" Type="http://schemas.openxmlformats.org/officeDocument/2006/relationships/hyperlink" Target="consultantplus://offline/ref=2EBAF2E615CA50DDB5AB835D89807FD896410DA9B0B4EA82F7B49F7C3CD694ABF4AD4E2D09CC73F9D3C131A2EDyA32W" TargetMode="External"/><Relationship Id="rId4" Type="http://schemas.openxmlformats.org/officeDocument/2006/relationships/hyperlink" Target="consultantplus://offline/ref=2EBAF2E615CA50DDB5AB835D89807FD894460CAAB1B7EA82F7B49F7C3CD694ABF4AD4E2D09CC73F9D3C131A2EDyA32W" TargetMode="External"/><Relationship Id="rId5" Type="http://schemas.openxmlformats.org/officeDocument/2006/relationships/hyperlink" Target="consultantplus://offline/ref=2EBAF2E615CA50DDB5AB835D89807FD8934302AAB3B6EA82F7B49F7C3CD694ABF4AD4E2D09CC73F9D3C131A2EDyA32W" TargetMode="External"/><Relationship Id="rId6" Type="http://schemas.openxmlformats.org/officeDocument/2006/relationships/hyperlink" Target="consultantplus://offline/ref=2EBAF2E615CA50DDB5AB835D89807FD894430CAAB5B8EA82F7B49F7C3CD694ABE6AD162108C56DF9DAD467F3ABF5C443B2A13916C1C28DB2y431W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2156</TotalTime>
  <Application>LibreOffice/7.0.4.2$Windows_X86_64 LibreOffice_project/dcf040e67528d9187c66b2379df5ea4407429775</Application>
  <AppVersion>15.0000</AppVersion>
  <Pages>24</Pages>
  <Words>3997</Words>
  <Characters>28870</Characters>
  <CharactersWithSpaces>32240</CharactersWithSpaces>
  <Paragraphs>1138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2023-11-13T07:25:00Z</dcterms:created>
  <dc:creator>Осипова Елена Владимировна</dc:creator>
  <dc:description/>
  <dc:language>ru-RU</dc:language>
  <cp:lastModifiedBy/>
  <cp:lastPrinted>2024-07-17T23:56:00Z</cp:lastPrinted>
  <dcterms:modified xsi:type="dcterms:W3CDTF">2025-12-17T08:42:03Z</dcterms:modified>
  <cp:revision>552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